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E" w:rsidRDefault="00D7685E" w:rsidP="00D7685E">
      <w:pPr>
        <w:jc w:val="center"/>
        <w:rPr>
          <w:b/>
          <w:szCs w:val="24"/>
        </w:rPr>
      </w:pPr>
      <w:r>
        <w:rPr>
          <w:b/>
          <w:szCs w:val="24"/>
        </w:rPr>
        <w:t>Darovací smlouva - materiál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b/>
          <w:szCs w:val="24"/>
        </w:rPr>
      </w:pPr>
      <w:r>
        <w:rPr>
          <w:b/>
          <w:szCs w:val="24"/>
        </w:rPr>
        <w:t>Smluvní strany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 xml:space="preserve">Název firmy        </w:t>
      </w:r>
      <w:r w:rsidR="004A68D8">
        <w:rPr>
          <w:szCs w:val="24"/>
        </w:rPr>
        <w:t xml:space="preserve">    ………………………………………………..……………</w:t>
      </w:r>
    </w:p>
    <w:p w:rsidR="00D7685E" w:rsidRDefault="00D7685E" w:rsidP="00D7685E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 xml:space="preserve">Adresa                 </w:t>
      </w:r>
      <w:r w:rsidR="004A68D8">
        <w:rPr>
          <w:szCs w:val="24"/>
        </w:rPr>
        <w:t xml:space="preserve">    ………………………………………………………..……</w:t>
      </w:r>
    </w:p>
    <w:p w:rsidR="00D7685E" w:rsidRDefault="00D7685E" w:rsidP="00D7685E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Zastoupená</w:t>
      </w:r>
      <w:r>
        <w:rPr>
          <w:szCs w:val="24"/>
        </w:rPr>
        <w:tab/>
      </w:r>
      <w:r w:rsidR="004A68D8">
        <w:rPr>
          <w:szCs w:val="24"/>
        </w:rPr>
        <w:t xml:space="preserve">     ……………………………………………………………..</w:t>
      </w:r>
    </w:p>
    <w:p w:rsidR="00D7685E" w:rsidRDefault="00D7685E" w:rsidP="00D7685E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IČO (příp. RČ)</w:t>
      </w:r>
      <w:r>
        <w:rPr>
          <w:szCs w:val="24"/>
        </w:rPr>
        <w:tab/>
      </w:r>
      <w:r w:rsidR="004A68D8">
        <w:rPr>
          <w:szCs w:val="24"/>
        </w:rPr>
        <w:t xml:space="preserve">     ……………………………………………………………..</w:t>
      </w:r>
      <w:bookmarkStart w:id="0" w:name="_GoBack"/>
      <w:bookmarkEnd w:id="0"/>
    </w:p>
    <w:p w:rsidR="00D7685E" w:rsidRDefault="00D7685E" w:rsidP="00D7685E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dále jen „dárce“,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a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  <w:r>
        <w:rPr>
          <w:szCs w:val="24"/>
        </w:rPr>
        <w:t xml:space="preserve">Maminky </w:t>
      </w:r>
      <w:proofErr w:type="gramStart"/>
      <w:r>
        <w:rPr>
          <w:szCs w:val="24"/>
        </w:rPr>
        <w:t>dětem, z. s.</w:t>
      </w:r>
      <w:proofErr w:type="gramEnd"/>
    </w:p>
    <w:p w:rsidR="00D7685E" w:rsidRDefault="00D7685E" w:rsidP="00D7685E">
      <w:pPr>
        <w:rPr>
          <w:szCs w:val="24"/>
        </w:rPr>
      </w:pPr>
      <w:r>
        <w:rPr>
          <w:szCs w:val="24"/>
        </w:rPr>
        <w:t>Komenského 581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 xml:space="preserve">289 24 Milovice 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zastoupené radou spolku: Mgr. Petrou Dobiášovo</w:t>
      </w:r>
      <w:r w:rsidR="002F23E9">
        <w:rPr>
          <w:szCs w:val="24"/>
        </w:rPr>
        <w:t xml:space="preserve">u, Kateřinou </w:t>
      </w:r>
      <w:proofErr w:type="spellStart"/>
      <w:r w:rsidR="002F23E9">
        <w:rPr>
          <w:szCs w:val="24"/>
        </w:rPr>
        <w:t>Svaškovou</w:t>
      </w:r>
      <w:proofErr w:type="spellEnd"/>
      <w:r>
        <w:rPr>
          <w:szCs w:val="24"/>
        </w:rPr>
        <w:t xml:space="preserve"> a   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Ing. Terezou Hromádkovou  (každý člen rady může jednat samostatně).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IČO: 266 25 164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dále jen „obdarovaný“,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shd w:val="clear" w:color="auto" w:fill="FFFFFF"/>
        <w:rPr>
          <w:rFonts w:ascii="Times New Roman" w:eastAsia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uzavřely podle </w:t>
      </w:r>
      <w:r>
        <w:rPr>
          <w:rFonts w:ascii="Times New Roman" w:eastAsia="Times New Roman" w:hAnsi="Times New Roman"/>
          <w:iCs/>
          <w:szCs w:val="24"/>
        </w:rPr>
        <w:t xml:space="preserve">§ 2055 a násl. zákona č. 89/2012Sb., Občanského zákoníku, ve znění pozdějších předpisů </w:t>
      </w:r>
    </w:p>
    <w:p w:rsidR="00D7685E" w:rsidRDefault="00D7685E" w:rsidP="00D7685E">
      <w:pPr>
        <w:jc w:val="center"/>
        <w:rPr>
          <w:b/>
          <w:szCs w:val="24"/>
        </w:rPr>
      </w:pPr>
      <w:r>
        <w:rPr>
          <w:b/>
          <w:szCs w:val="24"/>
        </w:rPr>
        <w:t>darovací smlouvu.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  <w:r>
        <w:rPr>
          <w:szCs w:val="24"/>
        </w:rPr>
        <w:t>čl. 1</w:t>
      </w:r>
    </w:p>
    <w:p w:rsidR="002F23E9" w:rsidRDefault="00D7685E" w:rsidP="00D7685E">
      <w:pPr>
        <w:rPr>
          <w:szCs w:val="24"/>
        </w:rPr>
      </w:pPr>
      <w:r>
        <w:rPr>
          <w:szCs w:val="24"/>
        </w:rPr>
        <w:t>Obdarovaný je spolkem, vedeným pod spisovou značkou L 13564 u Městského soudu v Praze</w:t>
      </w:r>
    </w:p>
    <w:p w:rsidR="002F23E9" w:rsidRDefault="002F23E9" w:rsidP="002F23E9">
      <w:pPr>
        <w:rPr>
          <w:szCs w:val="24"/>
        </w:rPr>
      </w:pPr>
      <w:r>
        <w:rPr>
          <w:szCs w:val="24"/>
        </w:rPr>
        <w:t>a je zřizovatelem a provozovatelem Rodinného centra Milovice, což je zařízení pro rodiny s</w:t>
      </w:r>
      <w:r>
        <w:rPr>
          <w:rFonts w:hint="cs"/>
          <w:szCs w:val="24"/>
        </w:rPr>
        <w:t> </w:t>
      </w:r>
      <w:r>
        <w:rPr>
          <w:szCs w:val="24"/>
        </w:rPr>
        <w:t xml:space="preserve">dětmi od narození i širokou veřejnost, poskytuje poradenské služby pro rodiny v náročných životních situacích, nabízí preventivní aktivity na podporu rodin. Posláním Maminky dětem , z. </w:t>
      </w:r>
      <w:proofErr w:type="gramStart"/>
      <w:r>
        <w:rPr>
          <w:szCs w:val="24"/>
        </w:rPr>
        <w:t>s.</w:t>
      </w:r>
      <w:proofErr w:type="gramEnd"/>
      <w:r>
        <w:rPr>
          <w:szCs w:val="24"/>
        </w:rPr>
        <w:t xml:space="preserve"> je podpora a rozvoj aktivního života rodin v Milovicích.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spacing w:line="360" w:lineRule="auto"/>
        <w:jc w:val="center"/>
        <w:rPr>
          <w:szCs w:val="24"/>
        </w:rPr>
      </w:pPr>
      <w:r>
        <w:rPr>
          <w:szCs w:val="24"/>
        </w:rPr>
        <w:t>čl. 2</w:t>
      </w:r>
    </w:p>
    <w:p w:rsidR="00D7685E" w:rsidRDefault="00D7685E" w:rsidP="00D7685E">
      <w:pPr>
        <w:spacing w:line="360" w:lineRule="auto"/>
        <w:rPr>
          <w:szCs w:val="24"/>
        </w:rPr>
      </w:pPr>
      <w:r>
        <w:rPr>
          <w:szCs w:val="24"/>
        </w:rPr>
        <w:t>Dárce chápe shora uvedenou aktivitu jako významný společenský přínos a veřejně prospěšnou činnost. Jako výraz podpory této činnosti daruje   ……………………………………………   hodnotě…………… Kč.</w:t>
      </w:r>
    </w:p>
    <w:p w:rsidR="00D7685E" w:rsidRDefault="00D7685E" w:rsidP="00D7685E">
      <w:pPr>
        <w:spacing w:line="360" w:lineRule="auto"/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  <w:r>
        <w:rPr>
          <w:szCs w:val="24"/>
        </w:rPr>
        <w:t>čl. 3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Dar poskytuje dárce obdarovanému dobrovolně. Obdarovaný přijímá a zavazuje se jej použít pouze v souladu se svými cíli a posláním.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  <w:r>
        <w:rPr>
          <w:szCs w:val="24"/>
        </w:rPr>
        <w:t>čl. 4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Dárce má právo žádat obdarovaného o poskytnutí informace, jakým způsobem je dar využíván.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lastRenderedPageBreak/>
        <w:t xml:space="preserve">Dárce má právo požadovat vrácení daru pouze v případě zjištění, že obdarovaný porušil ustanovení </w:t>
      </w:r>
      <w:proofErr w:type="gramStart"/>
      <w:r>
        <w:rPr>
          <w:szCs w:val="24"/>
        </w:rPr>
        <w:t>čl.3 této</w:t>
      </w:r>
      <w:proofErr w:type="gramEnd"/>
      <w:r>
        <w:rPr>
          <w:szCs w:val="24"/>
        </w:rPr>
        <w:t xml:space="preserve"> smlouvy.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  <w:proofErr w:type="gramStart"/>
      <w:r>
        <w:rPr>
          <w:szCs w:val="24"/>
        </w:rPr>
        <w:t>čl.5</w:t>
      </w:r>
      <w:proofErr w:type="gramEnd"/>
    </w:p>
    <w:p w:rsidR="00D7685E" w:rsidRDefault="00D7685E" w:rsidP="00D7685E">
      <w:pPr>
        <w:rPr>
          <w:szCs w:val="24"/>
        </w:rPr>
      </w:pPr>
      <w:r>
        <w:rPr>
          <w:szCs w:val="24"/>
        </w:rPr>
        <w:t>Obdarovaný může na základě rozhodnutí výboru spolku dar vrátit dárci v případě, že nepřiměřeným způsobem zasahuje do činnosti obdarovaného nebo poškozuje jeho dobré jméno.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</w:p>
    <w:p w:rsidR="00D7685E" w:rsidRDefault="00D7685E" w:rsidP="00D7685E">
      <w:pPr>
        <w:jc w:val="center"/>
        <w:rPr>
          <w:szCs w:val="24"/>
        </w:rPr>
      </w:pPr>
      <w:proofErr w:type="gramStart"/>
      <w:r>
        <w:rPr>
          <w:szCs w:val="24"/>
        </w:rPr>
        <w:t>čl.6.</w:t>
      </w:r>
      <w:proofErr w:type="gramEnd"/>
    </w:p>
    <w:p w:rsidR="00D7685E" w:rsidRDefault="00D7685E" w:rsidP="00D7685E">
      <w:pPr>
        <w:rPr>
          <w:szCs w:val="24"/>
        </w:rPr>
      </w:pPr>
      <w:r>
        <w:rPr>
          <w:szCs w:val="24"/>
        </w:rPr>
        <w:t xml:space="preserve">Každá smluvní strana obdrží jeden výtisk této smlouvy. 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>Smluvní strany prohlašují, že si smlouvu před podpisem přečetly, že byla uzavřena po vzájemném ujednání podle jejich pravé a svobodné vůle. Autentičnost této smlouvy potvrzují svým podpisem.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  <w:r>
        <w:rPr>
          <w:szCs w:val="24"/>
        </w:rPr>
        <w:t>V Milovicích dne:</w:t>
      </w: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</w:p>
    <w:p w:rsidR="00D7685E" w:rsidRDefault="00D7685E" w:rsidP="00D7685E">
      <w:pPr>
        <w:rPr>
          <w:szCs w:val="24"/>
        </w:rPr>
      </w:pPr>
      <w:r>
        <w:rPr>
          <w:szCs w:val="24"/>
        </w:rPr>
        <w:t>…..............................................                               ...............................................</w:t>
      </w:r>
    </w:p>
    <w:p w:rsidR="00D7685E" w:rsidRDefault="00D7685E" w:rsidP="00D7685E">
      <w:pPr>
        <w:rPr>
          <w:szCs w:val="24"/>
        </w:rPr>
      </w:pPr>
      <w:r>
        <w:rPr>
          <w:szCs w:val="24"/>
        </w:rPr>
        <w:t xml:space="preserve">                    za dárce                                                                     za obdarovaného            </w:t>
      </w:r>
    </w:p>
    <w:p w:rsidR="00885ED3" w:rsidRPr="00594543" w:rsidRDefault="008F31C2" w:rsidP="008F31C2">
      <w:pPr>
        <w:rPr>
          <w:rFonts w:ascii="Verdana" w:hAnsi="Verdana"/>
        </w:rPr>
      </w:pPr>
      <w:r>
        <w:rPr>
          <w:szCs w:val="24"/>
        </w:rPr>
        <w:t xml:space="preserve">          </w:t>
      </w:r>
    </w:p>
    <w:sectPr w:rsidR="00885ED3" w:rsidRPr="00594543" w:rsidSect="002B55E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37" w:rsidRDefault="00482D37" w:rsidP="002B55E2">
      <w:r>
        <w:separator/>
      </w:r>
    </w:p>
  </w:endnote>
  <w:endnote w:type="continuationSeparator" w:id="0">
    <w:p w:rsidR="00482D37" w:rsidRDefault="00482D37" w:rsidP="002B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E2" w:rsidRDefault="002B55E2" w:rsidP="002B55E2">
    <w:pPr>
      <w:pStyle w:val="Zpat"/>
      <w:ind w:hanging="1417"/>
    </w:pPr>
    <w:r>
      <w:rPr>
        <w:noProof/>
        <w:lang w:eastAsia="cs-CZ"/>
      </w:rPr>
      <w:drawing>
        <wp:inline distT="0" distB="0" distL="0" distR="0">
          <wp:extent cx="7533640" cy="898523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RC spod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564" cy="96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37" w:rsidRDefault="00482D37" w:rsidP="002B55E2">
      <w:r>
        <w:separator/>
      </w:r>
    </w:p>
  </w:footnote>
  <w:footnote w:type="continuationSeparator" w:id="0">
    <w:p w:rsidR="00482D37" w:rsidRDefault="00482D37" w:rsidP="002B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E2" w:rsidRDefault="002B55E2" w:rsidP="002B55E2">
    <w:pPr>
      <w:pStyle w:val="Zhlav"/>
      <w:ind w:hanging="1417"/>
    </w:pPr>
    <w:r>
      <w:rPr>
        <w:noProof/>
        <w:lang w:eastAsia="cs-CZ"/>
      </w:rPr>
      <w:drawing>
        <wp:inline distT="0" distB="0" distL="0" distR="0">
          <wp:extent cx="7533835" cy="1257300"/>
          <wp:effectExtent l="0" t="0" r="0" b="0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vr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2" cy="125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2"/>
    <w:rsid w:val="000724B2"/>
    <w:rsid w:val="000D787C"/>
    <w:rsid w:val="001B7B16"/>
    <w:rsid w:val="002225E3"/>
    <w:rsid w:val="002B55E2"/>
    <w:rsid w:val="002F23E9"/>
    <w:rsid w:val="002F5675"/>
    <w:rsid w:val="00432345"/>
    <w:rsid w:val="00482D37"/>
    <w:rsid w:val="004932BD"/>
    <w:rsid w:val="004A68D8"/>
    <w:rsid w:val="00594543"/>
    <w:rsid w:val="006A1723"/>
    <w:rsid w:val="006D77C3"/>
    <w:rsid w:val="00885ED3"/>
    <w:rsid w:val="008F31C2"/>
    <w:rsid w:val="009439B8"/>
    <w:rsid w:val="00A631D5"/>
    <w:rsid w:val="00AD0CBE"/>
    <w:rsid w:val="00C806B5"/>
    <w:rsid w:val="00D406EF"/>
    <w:rsid w:val="00D410A7"/>
    <w:rsid w:val="00D7685E"/>
    <w:rsid w:val="00DF09A9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D8D6"/>
  <w15:docId w15:val="{BFE301D3-8466-4CE3-9F9C-45FFE3E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1C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5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B55E2"/>
  </w:style>
  <w:style w:type="paragraph" w:styleId="Zpat">
    <w:name w:val="footer"/>
    <w:basedOn w:val="Normln"/>
    <w:link w:val="ZpatChar"/>
    <w:uiPriority w:val="99"/>
    <w:unhideWhenUsed/>
    <w:rsid w:val="002B55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B55E2"/>
  </w:style>
  <w:style w:type="paragraph" w:styleId="Textbubliny">
    <w:name w:val="Balloon Text"/>
    <w:basedOn w:val="Normln"/>
    <w:link w:val="TextbublinyChar"/>
    <w:uiPriority w:val="99"/>
    <w:semiHidden/>
    <w:unhideWhenUsed/>
    <w:rsid w:val="006D7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7C3"/>
    <w:rPr>
      <w:rFonts w:ascii="Tahoma" w:hAnsi="Tahoma" w:cs="Tahoma"/>
      <w:sz w:val="16"/>
      <w:szCs w:val="16"/>
    </w:rPr>
  </w:style>
  <w:style w:type="paragraph" w:customStyle="1" w:styleId="mcm-Nadpis-12b">
    <w:name w:val="mcm-Nadpis-12b"/>
    <w:rsid w:val="00594543"/>
    <w:pPr>
      <w:spacing w:after="0" w:line="240" w:lineRule="auto"/>
    </w:pPr>
    <w:rPr>
      <w:rFonts w:ascii="Arial" w:eastAsia="Times New Roman" w:hAnsi="Arial" w:cs="Arial"/>
      <w:b/>
      <w:sz w:val="24"/>
      <w:lang w:eastAsia="cs-CZ"/>
    </w:rPr>
  </w:style>
  <w:style w:type="character" w:styleId="Hypertextovodkaz">
    <w:name w:val="Hyperlink"/>
    <w:rsid w:val="00594543"/>
    <w:rPr>
      <w:color w:val="0000FF"/>
      <w:u w:val="single"/>
    </w:rPr>
  </w:style>
  <w:style w:type="paragraph" w:customStyle="1" w:styleId="Normln1">
    <w:name w:val="Normální1"/>
    <w:basedOn w:val="Normln"/>
    <w:rsid w:val="00594543"/>
    <w:pPr>
      <w:overflowPunct w:val="0"/>
      <w:textAlignment w:val="baseline"/>
    </w:pPr>
    <w:rPr>
      <w:rFonts w:ascii="Times New Roman" w:hAnsi="Times New Roman" w:cs="Arial Unicode MS"/>
      <w:sz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Jakub</dc:creator>
  <cp:lastModifiedBy>CF</cp:lastModifiedBy>
  <cp:revision>5</cp:revision>
  <dcterms:created xsi:type="dcterms:W3CDTF">2022-04-27T14:03:00Z</dcterms:created>
  <dcterms:modified xsi:type="dcterms:W3CDTF">2023-01-11T10:18:00Z</dcterms:modified>
</cp:coreProperties>
</file>